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25" w:rsidRPr="00226F86" w:rsidRDefault="00E63625" w:rsidP="00E63625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48</w:t>
      </w:r>
      <w:r>
        <w:rPr>
          <w:rFonts w:ascii="Arial" w:hAnsi="Arial" w:cs="Arial"/>
          <w:b/>
          <w:color w:val="000000"/>
          <w:sz w:val="40"/>
          <w:szCs w:val="40"/>
        </w:rPr>
        <w:t>, 52, 53, 54, 55 Y 57</w:t>
      </w:r>
      <w:r w:rsidRPr="00226F86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E63625" w:rsidRPr="003F3712" w:rsidRDefault="00E63625" w:rsidP="00E63625">
      <w:pPr>
        <w:spacing w:after="0"/>
        <w:jc w:val="both"/>
        <w:rPr>
          <w:rFonts w:ascii="Arial" w:hAnsi="Arial" w:cs="Arial"/>
          <w:color w:val="000000"/>
        </w:rPr>
      </w:pPr>
    </w:p>
    <w:p w:rsidR="00E63625" w:rsidRDefault="00E63625" w:rsidP="00E63625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28.-</w:t>
      </w:r>
      <w:r w:rsidRPr="003F3712">
        <w:rPr>
          <w:rFonts w:ascii="Arial" w:hAnsi="Arial" w:cs="Arial"/>
          <w:color w:val="000000"/>
        </w:rPr>
        <w:t xml:space="preserve"> El saldo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la deuda pública del Gobierno del Municipio de </w:t>
      </w:r>
      <w:r>
        <w:rPr>
          <w:rFonts w:ascii="Arial" w:hAnsi="Arial" w:cs="Arial"/>
          <w:color w:val="000000"/>
        </w:rPr>
        <w:t>Torreón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considerando la totalidad de los pasivos, </w:t>
      </w:r>
      <w:r w:rsidRPr="003F3712">
        <w:rPr>
          <w:rFonts w:ascii="Arial" w:hAnsi="Arial" w:cs="Arial"/>
          <w:color w:val="000000"/>
        </w:rPr>
        <w:t>se desg</w:t>
      </w:r>
      <w:r>
        <w:rPr>
          <w:rFonts w:ascii="Arial" w:hAnsi="Arial" w:cs="Arial"/>
          <w:color w:val="000000"/>
        </w:rPr>
        <w:t>losa en el presente documento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Pr="003F3712">
        <w:rPr>
          <w:rFonts w:ascii="Arial" w:hAnsi="Arial" w:cs="Arial"/>
          <w:bCs/>
        </w:rPr>
        <w:t>Código Financiero para los Municipios del Estado de Coahuila de Zaragoza.</w:t>
      </w:r>
    </w:p>
    <w:p w:rsidR="00E63625" w:rsidRDefault="00E63625" w:rsidP="00E63625">
      <w:pPr>
        <w:spacing w:after="0"/>
        <w:jc w:val="both"/>
        <w:rPr>
          <w:rFonts w:ascii="Arial" w:hAnsi="Arial" w:cs="Arial"/>
          <w:bCs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735"/>
        <w:gridCol w:w="1105"/>
        <w:gridCol w:w="979"/>
        <w:gridCol w:w="1136"/>
        <w:gridCol w:w="1426"/>
        <w:gridCol w:w="1282"/>
      </w:tblGrid>
      <w:tr w:rsidR="00E63625" w:rsidRPr="00CC019D" w:rsidTr="00D05D97">
        <w:trPr>
          <w:trHeight w:val="290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E63625" w:rsidRPr="00CC019D" w:rsidTr="00D05D97">
        <w:trPr>
          <w:trHeight w:val="53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020B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2014</w:t>
            </w:r>
          </w:p>
        </w:tc>
      </w:tr>
      <w:tr w:rsidR="00E63625" w:rsidRPr="00CC019D" w:rsidTr="00D05D97">
        <w:trPr>
          <w:trHeight w:hRule="exact" w:val="397"/>
          <w:jc w:val="center"/>
        </w:trPr>
        <w:tc>
          <w:tcPr>
            <w:tcW w:w="673" w:type="pct"/>
            <w:shd w:val="clear" w:color="auto" w:fill="FFFFFF" w:themeFill="background1"/>
            <w:vAlign w:val="center"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63625" w:rsidRPr="00F22DFE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E63625" w:rsidRPr="00C75795" w:rsidRDefault="00E6362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125,546,018.77</w:t>
            </w:r>
          </w:p>
        </w:tc>
      </w:tr>
      <w:tr w:rsidR="00E63625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25" w:rsidRPr="00C75795" w:rsidRDefault="00E6362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361,653,650.70</w:t>
            </w:r>
          </w:p>
        </w:tc>
      </w:tr>
      <w:tr w:rsidR="00E63625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25" w:rsidRPr="00C75795" w:rsidRDefault="00E6362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67,699,570.03</w:t>
            </w:r>
          </w:p>
        </w:tc>
      </w:tr>
      <w:tr w:rsidR="00E63625" w:rsidRPr="00BB6282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3625" w:rsidRPr="00CC019D" w:rsidRDefault="00E6362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PÚBLICA AL 31 DE DICIEMBRE DE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3625" w:rsidRPr="00C75795" w:rsidRDefault="00E6362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$554,899,239.50</w:t>
            </w:r>
          </w:p>
        </w:tc>
      </w:tr>
    </w:tbl>
    <w:p w:rsidR="00E63625" w:rsidRDefault="00E63625" w:rsidP="00E63625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25"/>
    <w:rsid w:val="002C0CE9"/>
    <w:rsid w:val="00E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7A586-F70A-48C1-9D51-28EFE3DF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2015-08-03T15:18:00Z</dcterms:created>
  <dcterms:modified xsi:type="dcterms:W3CDTF">2015-08-03T15:18:00Z</dcterms:modified>
</cp:coreProperties>
</file>